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hint="eastAsia" w:ascii="微软雅黑" w:hAnsi="微软雅黑" w:eastAsia="微软雅黑"/>
          <w:color w:val="333333"/>
        </w:rPr>
      </w:pPr>
      <w:r>
        <w:rPr>
          <w:rStyle w:val="3"/>
          <w:rFonts w:hint="eastAsia" w:ascii="微软雅黑" w:hAnsi="微软雅黑" w:eastAsia="微软雅黑"/>
          <w:color w:val="333333"/>
        </w:rPr>
        <w:t>二、</w:t>
      </w:r>
      <w:bookmarkStart w:id="0" w:name="_GoBack"/>
      <w:r>
        <w:rPr>
          <w:rStyle w:val="3"/>
          <w:rFonts w:hint="eastAsia" w:ascii="微软雅黑" w:hAnsi="微软雅黑" w:eastAsia="微软雅黑"/>
          <w:color w:val="333333"/>
        </w:rPr>
        <w:t>2015年部门决算“三公”经费财政支出情况说明</w:t>
      </w:r>
      <w:bookmarkEnd w:id="0"/>
    </w:p>
    <w:tbl>
      <w:tblPr>
        <w:tblStyle w:val="4"/>
        <w:tblW w:w="937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6"/>
        <w:gridCol w:w="3640"/>
        <w:gridCol w:w="1542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42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4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826.36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31.70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794.66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492.15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26.83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人大事务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政协事务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2010201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395.39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22.26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395.39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22.26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发展与改革事务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2010401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财政事务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2010601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纪检监察事务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群众团体事务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党委办公厅（室）及相关机构事务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组织事务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2013201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宣传事务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2013301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56.21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教育管理事务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普通教育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36.49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学前教育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小学教育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初中教育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文化体育与传媒支出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广播影视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2070405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电视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民政管理事务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2080201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35.31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医疗卫生与计划生育管理事务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公立医院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28.14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2100201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综合医院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2100202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中医（民族）医院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基层医疗卫生机构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2100302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乡镇卫生院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公共卫生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疾病预防控制机构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环境保护管理事务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25.09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城乡社区管理事务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25.09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2120104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城管执法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51.49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农业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28.62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事业运行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林业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水利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扶贫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交通运输支出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公路水路运输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安全生产监管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2150601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商业服务业等支出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21605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旅游业管理与服务支出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2160501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国土海洋气象等支出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国土资源事务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22999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2299901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其他支出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7.00</w:t>
            </w:r>
          </w:p>
        </w:tc>
      </w:tr>
    </w:tbl>
    <w:p>
      <w:pPr>
        <w:rPr>
          <w:rStyle w:val="3"/>
          <w:rFonts w:hint="eastAsia" w:ascii="微软雅黑" w:hAnsi="微软雅黑" w:eastAsia="微软雅黑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75A2"/>
    <w:rsid w:val="7EDF75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2016-12-01T03:10:00Z</dcterms:created>
  <dc:creator>lenovo</dc:creator>
  <cp:lastModifiedBy>lenovo</cp:lastModifiedBy>
  <dcterms:modified xsi:type="dcterms:W3CDTF">2016-12-01T03:10:53Z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